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bCs w:val="1"/>
          <w:sz w:val="38"/>
          <w:szCs w:val="38"/>
        </w:rPr>
      </w:pPr>
      <w:bookmarkStart w:colFirst="0" w:colLast="0" w:name="_613x5b477w0s" w:id="0"/>
      <w:bookmarkEnd w:id="0"/>
      <w:r w:rsidDel="00000000" w:rsidR="00000000" w:rsidRPr="00000000">
        <w:rPr>
          <w:b w:val="1"/>
          <w:bCs w:val="1"/>
          <w:sz w:val="38"/>
          <w:szCs w:val="38"/>
          <w:rtl w:val="0"/>
        </w:rPr>
        <w:t xml:space="preserve">MERCOSUL/GMC/P. RES. Nº XX/26</w:t>
      </w:r>
    </w:p>
    <w:p w:rsidR="00000000" w:rsidDel="00000000" w:rsidP="00000000" w:rsidRDefault="00000000" w:rsidRPr="00000000" w14:paraId="00000002">
      <w:pPr>
        <w:pStyle w:val="Heading2"/>
        <w:keepNext w:val="0"/>
        <w:keepLines w:val="0"/>
        <w:spacing w:after="80" w:lineRule="auto"/>
        <w:jc w:val="center"/>
        <w:rPr>
          <w:b w:val="1"/>
          <w:bCs w:val="1"/>
          <w:sz w:val="28"/>
          <w:szCs w:val="28"/>
        </w:rPr>
      </w:pPr>
      <w:bookmarkStart w:colFirst="0" w:colLast="0" w:name="_cpzpoce79p1b" w:id="1"/>
      <w:bookmarkEnd w:id="1"/>
      <w:r w:rsidDel="00000000" w:rsidR="00000000" w:rsidRPr="00000000">
        <w:rPr>
          <w:b w:val="1"/>
          <w:bCs w:val="1"/>
          <w:sz w:val="28"/>
          <w:szCs w:val="28"/>
          <w:rtl w:val="0"/>
        </w:rPr>
        <w:t xml:space="preserve">IDADE MÁXIMA DOS VEÍCULOS AUTOMOTORES DE CARGA HABILITADOS AO TRANSPORTE INTERNACIONAL RODOVIÁRIO NO MERCOSUL</w:t>
      </w:r>
    </w:p>
    <w:p w:rsidR="00000000" w:rsidDel="00000000" w:rsidP="00000000" w:rsidRDefault="00000000" w:rsidRPr="00000000" w14:paraId="00000003">
      <w:pPr>
        <w:spacing w:after="240" w:before="240" w:lineRule="auto"/>
        <w:jc w:val="both"/>
        <w:rPr/>
      </w:pPr>
      <w:r w:rsidDel="00000000" w:rsidR="00000000" w:rsidRPr="00000000">
        <w:rPr>
          <w:b w:val="1"/>
          <w:bCs w:val="1"/>
          <w:rtl w:val="0"/>
        </w:rPr>
        <w:t xml:space="preserve">TENDO EM VISTA:</w:t>
      </w:r>
      <w:r w:rsidDel="00000000" w:rsidR="00000000" w:rsidRPr="00000000">
        <w:rPr>
          <w:rtl w:val="0"/>
        </w:rPr>
        <w:t xml:space="preserve"> O Tratado de Assunção, o Protocolo de Ouro Preto, o Acordo sobre Transporte Internacional Terrestre — ATIT, as normas MERCOSUL aplicáveis ao transporte internacional rodoviário de cargas e os trabalhos desenvolvidos no âmbito do Subgrupo de Trabalho Nº 5 “Transporte” — SGT Nº 5.</w:t>
      </w:r>
    </w:p>
    <w:p w:rsidR="00000000" w:rsidDel="00000000" w:rsidP="00000000" w:rsidRDefault="00000000" w:rsidRPr="00000000" w14:paraId="00000004">
      <w:pPr>
        <w:spacing w:after="240" w:before="240" w:lineRule="auto"/>
        <w:rPr>
          <w:b w:val="1"/>
          <w:bCs w:val="1"/>
        </w:rPr>
      </w:pPr>
      <w:r w:rsidDel="00000000" w:rsidR="00000000" w:rsidRPr="00000000">
        <w:rPr>
          <w:b w:val="1"/>
          <w:bCs w:val="1"/>
          <w:rtl w:val="0"/>
        </w:rPr>
        <w:t xml:space="preserve">CONSIDERANDO:</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Que é necessário avançar na harmonização das condições técnicas mínimas aplicáveis aos veículos automotores de carga que realizam transporte internacional rodoviário no território dos Estados Partes.</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Que a circulação de veículos de carga de idade elevada pode representar maior impacto ambiental, em razão de padrões construtivos e tecnológicos anteriores à adoção de exigências mais modernas de controle de emissões atmosféricas e de poluentes.</w:t>
      </w:r>
    </w:p>
    <w:p w:rsidR="00000000" w:rsidDel="00000000" w:rsidP="00000000" w:rsidRDefault="00000000" w:rsidRPr="00000000" w14:paraId="00000007">
      <w:pPr>
        <w:spacing w:after="240" w:before="240" w:lineRule="auto"/>
        <w:jc w:val="both"/>
        <w:rPr/>
      </w:pPr>
      <w:r w:rsidDel="00000000" w:rsidR="00000000" w:rsidRPr="00000000">
        <w:rPr>
          <w:rtl w:val="0"/>
        </w:rPr>
        <w:t xml:space="preserve">Que a renovação progressiva da frota habilitada ao transporte internacional rodoviário de cargas contribui para a redução de emissões, para a melhoria da eficiência energética e para a segurança operacional do transporte no MERCOSUL.</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Que os Estados Partes acordam estabelecer um limite inicial de idade máxima de 30 anos para os veículos automotores de carga, com redução progressiva de um ano por ano, até alcançar o limite permanente de 20 anos.</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Que a aplicação gradual da medida permite compatibilizar os objetivos ambientais e de modernização da frota com a previsibilidade necessária aos transportadores internacionais e às autoridades nacionais competentes.</w:t>
      </w:r>
    </w:p>
    <w:p w:rsidR="00000000" w:rsidDel="00000000" w:rsidP="00000000" w:rsidRDefault="00000000" w:rsidRPr="00000000" w14:paraId="0000000A">
      <w:pPr>
        <w:spacing w:after="240" w:before="240" w:lineRule="auto"/>
        <w:jc w:val="center"/>
        <w:rPr>
          <w:b w:val="1"/>
          <w:bCs w:val="1"/>
          <w:sz w:val="24"/>
          <w:szCs w:val="24"/>
        </w:rPr>
      </w:pPr>
      <w:r w:rsidDel="00000000" w:rsidR="00000000" w:rsidRPr="00000000">
        <w:rPr>
          <w:b w:val="1"/>
          <w:bCs w:val="1"/>
          <w:sz w:val="24"/>
          <w:szCs w:val="24"/>
          <w:rtl w:val="0"/>
        </w:rPr>
        <w:t xml:space="preserve">O GRUPO MERCADO COMUM</w:t>
      </w:r>
    </w:p>
    <w:p w:rsidR="00000000" w:rsidDel="00000000" w:rsidP="00000000" w:rsidRDefault="00000000" w:rsidRPr="00000000" w14:paraId="0000000B">
      <w:pPr>
        <w:spacing w:after="240" w:before="240" w:lineRule="auto"/>
        <w:jc w:val="both"/>
        <w:rPr>
          <w:b w:val="1"/>
          <w:bCs w:val="1"/>
        </w:rPr>
      </w:pPr>
      <w:r w:rsidDel="00000000" w:rsidR="00000000" w:rsidRPr="00000000">
        <w:rPr>
          <w:b w:val="1"/>
          <w:bCs w:val="1"/>
          <w:rtl w:val="0"/>
        </w:rPr>
        <w:t xml:space="preserve">RESOLVE:</w:t>
      </w:r>
    </w:p>
    <w:p w:rsidR="00000000" w:rsidDel="00000000" w:rsidP="00000000" w:rsidRDefault="00000000" w:rsidRPr="00000000" w14:paraId="0000000C">
      <w:pPr>
        <w:spacing w:after="240" w:before="240" w:lineRule="auto"/>
        <w:jc w:val="both"/>
        <w:rPr/>
      </w:pPr>
      <w:r w:rsidDel="00000000" w:rsidR="00000000" w:rsidRPr="00000000">
        <w:rPr>
          <w:b w:val="1"/>
          <w:bCs w:val="1"/>
          <w:rtl w:val="0"/>
        </w:rPr>
        <w:t xml:space="preserve">Art. 1º</w:t>
      </w:r>
      <w:r w:rsidDel="00000000" w:rsidR="00000000" w:rsidRPr="00000000">
        <w:rPr>
          <w:rtl w:val="0"/>
        </w:rPr>
        <w:t xml:space="preserve"> — Aprovar o “Regulamento MERCOSUL sobre Idade Máxima dos Veículos Automotores de Carga Habilitados ao Transporte Internacional Rodoviário”, que consta como Anexo e faz parte da presente Resolução.</w:t>
      </w:r>
    </w:p>
    <w:p w:rsidR="00000000" w:rsidDel="00000000" w:rsidP="00000000" w:rsidRDefault="00000000" w:rsidRPr="00000000" w14:paraId="0000000D">
      <w:pPr>
        <w:spacing w:after="240" w:before="240" w:lineRule="auto"/>
        <w:jc w:val="both"/>
        <w:rPr/>
      </w:pPr>
      <w:r w:rsidDel="00000000" w:rsidR="00000000" w:rsidRPr="00000000">
        <w:rPr>
          <w:b w:val="1"/>
          <w:bCs w:val="1"/>
          <w:rtl w:val="0"/>
        </w:rPr>
        <w:t xml:space="preserve">Art. 2º</w:t>
      </w:r>
      <w:r w:rsidDel="00000000" w:rsidR="00000000" w:rsidRPr="00000000">
        <w:rPr>
          <w:rtl w:val="0"/>
        </w:rPr>
        <w:t xml:space="preserve"> — A presente Resolução aplica-se aos veículos automotores de carga utilizados no transporte internacional rodoviário de cargas entre os Estados Partes do MERCOSUL, inclusive caminhões, caminhões-tratores e demais veículos automotores destinados à tração ou transporte de cargas.</w:t>
      </w:r>
    </w:p>
    <w:p w:rsidR="00000000" w:rsidDel="00000000" w:rsidP="00000000" w:rsidRDefault="00000000" w:rsidRPr="00000000" w14:paraId="0000000E">
      <w:pPr>
        <w:spacing w:after="240" w:before="240" w:lineRule="auto"/>
        <w:jc w:val="both"/>
        <w:rPr/>
      </w:pPr>
      <w:r w:rsidDel="00000000" w:rsidR="00000000" w:rsidRPr="00000000">
        <w:rPr>
          <w:b w:val="1"/>
          <w:bCs w:val="1"/>
          <w:rtl w:val="0"/>
        </w:rPr>
        <w:t xml:space="preserve">Parágrafo único.</w:t>
      </w:r>
      <w:r w:rsidDel="00000000" w:rsidR="00000000" w:rsidRPr="00000000">
        <w:rPr>
          <w:rtl w:val="0"/>
        </w:rPr>
        <w:t xml:space="preserve"> A presente Resolução não se aplica a reboques e semirreboques, salvo disposição específica que venha a ser acordada no âmbito do MERCOSUL.</w:t>
      </w:r>
    </w:p>
    <w:p w:rsidR="00000000" w:rsidDel="00000000" w:rsidP="00000000" w:rsidRDefault="00000000" w:rsidRPr="00000000" w14:paraId="0000000F">
      <w:pPr>
        <w:spacing w:after="240" w:before="240" w:lineRule="auto"/>
        <w:jc w:val="both"/>
        <w:rPr/>
      </w:pPr>
      <w:r w:rsidDel="00000000" w:rsidR="00000000" w:rsidRPr="00000000">
        <w:rPr>
          <w:b w:val="1"/>
          <w:bCs w:val="1"/>
          <w:rtl w:val="0"/>
        </w:rPr>
        <w:t xml:space="preserve">Art. 3º</w:t>
      </w:r>
      <w:r w:rsidDel="00000000" w:rsidR="00000000" w:rsidRPr="00000000">
        <w:rPr>
          <w:rtl w:val="0"/>
        </w:rPr>
        <w:t xml:space="preserve"> — Para os fins desta Resolução, a idade do veículo será determinada com base no ano de fabricação constante do documento de registro, matrícula, licenciamento ou habilitação emitido pela autoridade competente do Estado Parte de origem.</w:t>
      </w:r>
    </w:p>
    <w:p w:rsidR="00000000" w:rsidDel="00000000" w:rsidP="00000000" w:rsidRDefault="00000000" w:rsidRPr="00000000" w14:paraId="00000010">
      <w:pPr>
        <w:spacing w:after="240" w:before="240" w:lineRule="auto"/>
        <w:jc w:val="both"/>
        <w:rPr/>
      </w:pPr>
      <w:r w:rsidDel="00000000" w:rsidR="00000000" w:rsidRPr="00000000">
        <w:rPr>
          <w:b w:val="1"/>
          <w:bCs w:val="1"/>
          <w:rtl w:val="0"/>
        </w:rPr>
        <w:t xml:space="preserve">Art. 4º</w:t>
      </w:r>
      <w:r w:rsidDel="00000000" w:rsidR="00000000" w:rsidRPr="00000000">
        <w:rPr>
          <w:rtl w:val="0"/>
        </w:rPr>
        <w:t xml:space="preserve"> — A partir de 1º de janeiro de 2027, os Estados Partes somente deverão conceder, renovar ou manter habilitação para transporte internacional rodoviário de cargas aos veículos automotores que atendam aos limites máximos de idade previstos no Anexo da presente Resolução.</w:t>
      </w:r>
    </w:p>
    <w:p w:rsidR="00000000" w:rsidDel="00000000" w:rsidP="00000000" w:rsidRDefault="00000000" w:rsidRPr="00000000" w14:paraId="00000011">
      <w:pPr>
        <w:spacing w:after="240" w:before="240" w:lineRule="auto"/>
        <w:jc w:val="both"/>
        <w:rPr/>
      </w:pPr>
      <w:r w:rsidDel="00000000" w:rsidR="00000000" w:rsidRPr="00000000">
        <w:rPr>
          <w:b w:val="1"/>
          <w:bCs w:val="1"/>
          <w:rtl w:val="0"/>
        </w:rPr>
        <w:t xml:space="preserve">Art. 5º</w:t>
      </w:r>
      <w:r w:rsidDel="00000000" w:rsidR="00000000" w:rsidRPr="00000000">
        <w:rPr>
          <w:rtl w:val="0"/>
        </w:rPr>
        <w:t xml:space="preserve"> — O limite máximo de idade será de 30 anos no ano de 2027, reduzindo-se em um ano a cada ano civil subsequente, até alcançar o limite máximo de 20 anos, que passará a vigorar de forma permanente.</w:t>
      </w:r>
    </w:p>
    <w:p w:rsidR="00000000" w:rsidDel="00000000" w:rsidP="00000000" w:rsidRDefault="00000000" w:rsidRPr="00000000" w14:paraId="00000012">
      <w:pPr>
        <w:spacing w:after="240" w:before="240" w:lineRule="auto"/>
        <w:jc w:val="both"/>
        <w:rPr/>
      </w:pPr>
      <w:r w:rsidDel="00000000" w:rsidR="00000000" w:rsidRPr="00000000">
        <w:rPr>
          <w:b w:val="1"/>
          <w:bCs w:val="1"/>
          <w:rtl w:val="0"/>
        </w:rPr>
        <w:t xml:space="preserve">Art. 6º</w:t>
      </w:r>
      <w:r w:rsidDel="00000000" w:rsidR="00000000" w:rsidRPr="00000000">
        <w:rPr>
          <w:rtl w:val="0"/>
        </w:rPr>
        <w:t xml:space="preserve"> — A verificação do cumprimento da idade máxima poderá ser realizada pelas autoridades competentes dos Estados Partes no momento da habilitação, renovação, fiscalização documental ou processos internos de revisão das frotas habilitadas.</w:t>
      </w:r>
    </w:p>
    <w:p w:rsidR="00000000" w:rsidDel="00000000" w:rsidP="00000000" w:rsidRDefault="00000000" w:rsidRPr="00000000" w14:paraId="00000013">
      <w:pPr>
        <w:spacing w:after="240" w:before="240" w:lineRule="auto"/>
        <w:jc w:val="both"/>
        <w:rPr/>
      </w:pPr>
      <w:r w:rsidDel="00000000" w:rsidR="00000000" w:rsidRPr="00000000">
        <w:rPr>
          <w:b w:val="1"/>
          <w:bCs w:val="1"/>
          <w:rtl w:val="0"/>
        </w:rPr>
        <w:t xml:space="preserve">Art. 7º</w:t>
      </w:r>
      <w:r w:rsidDel="00000000" w:rsidR="00000000" w:rsidRPr="00000000">
        <w:rPr>
          <w:rtl w:val="0"/>
        </w:rPr>
        <w:t xml:space="preserve"> — Os Estados Partes adotarão as medidas necessárias para que seus sistemas nacionais de registro, habilitação e fiscalização do transporte internacional rodoviário de cargas contenham informação suficiente sobre o ano de fabricação dos veículos abrangidos por esta Resolução.</w:t>
      </w:r>
    </w:p>
    <w:p w:rsidR="00000000" w:rsidDel="00000000" w:rsidP="00000000" w:rsidRDefault="00000000" w:rsidRPr="00000000" w14:paraId="00000014">
      <w:pPr>
        <w:spacing w:after="240" w:before="240" w:lineRule="auto"/>
        <w:jc w:val="both"/>
        <w:rPr/>
      </w:pPr>
      <w:r w:rsidDel="00000000" w:rsidR="00000000" w:rsidRPr="00000000">
        <w:rPr>
          <w:b w:val="1"/>
          <w:bCs w:val="1"/>
          <w:rtl w:val="0"/>
        </w:rPr>
        <w:t xml:space="preserve">Art. 8º</w:t>
      </w:r>
      <w:r w:rsidDel="00000000" w:rsidR="00000000" w:rsidRPr="00000000">
        <w:rPr>
          <w:rtl w:val="0"/>
        </w:rPr>
        <w:t xml:space="preserve"> — O descumprimento dos limites estabelecidos nesta Resolução impedirá a concessão ou renovação da habilitação internacional do veículo e poderá ensejar a adoção das medidas administrativas previstas na legislação aplicável do Estado Parte competente ou do Estado Parte transitado, conforme o caso.</w:t>
      </w:r>
    </w:p>
    <w:p w:rsidR="00000000" w:rsidDel="00000000" w:rsidP="00000000" w:rsidRDefault="00000000" w:rsidRPr="00000000" w14:paraId="00000015">
      <w:pPr>
        <w:spacing w:after="240" w:before="240" w:lineRule="auto"/>
        <w:jc w:val="both"/>
        <w:rPr/>
      </w:pPr>
      <w:r w:rsidDel="00000000" w:rsidR="00000000" w:rsidRPr="00000000">
        <w:rPr>
          <w:b w:val="1"/>
          <w:bCs w:val="1"/>
          <w:rtl w:val="0"/>
        </w:rPr>
        <w:t xml:space="preserve">Art. 9º</w:t>
      </w:r>
      <w:r w:rsidDel="00000000" w:rsidR="00000000" w:rsidRPr="00000000">
        <w:rPr>
          <w:rtl w:val="0"/>
        </w:rPr>
        <w:t xml:space="preserve"> — As autoridades nacionais competentes dos Estados Partes deverão intercambiar, no âmbito do SGT Nº 5, informações sobre a implementação da presente Resolução, inclusive dificuldades operacionais e eventuais necessidades de aperfeiçoamento do regime.</w:t>
      </w:r>
    </w:p>
    <w:p w:rsidR="00000000" w:rsidDel="00000000" w:rsidP="00000000" w:rsidRDefault="00000000" w:rsidRPr="00000000" w14:paraId="00000016">
      <w:pPr>
        <w:spacing w:after="240" w:before="240" w:lineRule="auto"/>
        <w:jc w:val="both"/>
        <w:rPr/>
      </w:pPr>
      <w:r w:rsidDel="00000000" w:rsidR="00000000" w:rsidRPr="00000000">
        <w:rPr>
          <w:b w:val="1"/>
          <w:bCs w:val="1"/>
          <w:rtl w:val="0"/>
        </w:rPr>
        <w:t xml:space="preserve">Art. 10</w:t>
      </w:r>
      <w:r w:rsidDel="00000000" w:rsidR="00000000" w:rsidRPr="00000000">
        <w:rPr>
          <w:rtl w:val="0"/>
        </w:rPr>
        <w:t xml:space="preserve"> — Esta Resolução deverá ser incorporada ao ordenamento jurídico dos Estados Partes antes de 31/XII/2026.</w:t>
      </w:r>
    </w:p>
    <w:p w:rsidR="00000000" w:rsidDel="00000000" w:rsidP="00000000" w:rsidRDefault="00000000" w:rsidRPr="00000000" w14:paraId="00000017">
      <w:pPr>
        <w:spacing w:after="240" w:before="240" w:lineRule="auto"/>
        <w:rPr>
          <w:b w:val="1"/>
          <w:bCs w:val="1"/>
        </w:rPr>
      </w:pPr>
      <w:r w:rsidDel="00000000" w:rsidR="00000000" w:rsidRPr="00000000">
        <w:rPr>
          <w:b w:val="1"/>
          <w:bCs w:val="1"/>
          <w:rtl w:val="0"/>
        </w:rPr>
        <w:t xml:space="preserve">CXXX ___ GMC — __________, //26</w:t>
      </w:r>
    </w:p>
    <w:p w:rsidR="00000000" w:rsidDel="00000000" w:rsidP="00000000" w:rsidRDefault="00000000" w:rsidRPr="00000000" w14:paraId="0000001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9">
      <w:pPr>
        <w:pStyle w:val="Heading1"/>
        <w:keepNext w:val="0"/>
        <w:keepLines w:val="0"/>
        <w:spacing w:before="480" w:lineRule="auto"/>
        <w:rPr>
          <w:b w:val="1"/>
          <w:bCs w:val="1"/>
          <w:sz w:val="46"/>
          <w:szCs w:val="46"/>
        </w:rPr>
      </w:pPr>
      <w:bookmarkStart w:colFirst="0" w:colLast="0" w:name="_bloulw8c7uwu" w:id="2"/>
      <w:bookmarkEnd w:id="2"/>
      <w:r w:rsidDel="00000000" w:rsidR="00000000" w:rsidRPr="00000000">
        <w:rPr>
          <w:rtl w:val="0"/>
        </w:rPr>
      </w:r>
    </w:p>
    <w:p w:rsidR="00000000" w:rsidDel="00000000" w:rsidP="00000000" w:rsidRDefault="00000000" w:rsidRPr="00000000" w14:paraId="0000001A">
      <w:pPr>
        <w:pStyle w:val="Heading1"/>
        <w:keepNext w:val="0"/>
        <w:keepLines w:val="0"/>
        <w:spacing w:before="480" w:lineRule="auto"/>
        <w:rPr>
          <w:b w:val="1"/>
          <w:bCs w:val="1"/>
          <w:sz w:val="46"/>
          <w:szCs w:val="46"/>
        </w:rPr>
      </w:pPr>
      <w:bookmarkStart w:colFirst="0" w:colLast="0" w:name="_yhrep9dnx7k6" w:id="3"/>
      <w:bookmarkEnd w:id="3"/>
      <w:r w:rsidDel="00000000" w:rsidR="00000000" w:rsidRPr="00000000">
        <w:rPr>
          <w:rtl w:val="0"/>
        </w:rPr>
      </w:r>
    </w:p>
    <w:p w:rsidR="00000000" w:rsidDel="00000000" w:rsidP="00000000" w:rsidRDefault="00000000" w:rsidRPr="00000000" w14:paraId="0000001B">
      <w:pPr>
        <w:pStyle w:val="Heading1"/>
        <w:keepNext w:val="0"/>
        <w:keepLines w:val="0"/>
        <w:spacing w:before="480" w:lineRule="auto"/>
        <w:rPr>
          <w:b w:val="1"/>
          <w:bCs w:val="1"/>
          <w:sz w:val="46"/>
          <w:szCs w:val="46"/>
        </w:rPr>
      </w:pPr>
      <w:bookmarkStart w:colFirst="0" w:colLast="0" w:name="_s3wl5rk30zbu" w:id="4"/>
      <w:bookmarkEnd w:id="4"/>
      <w:r w:rsidDel="00000000" w:rsidR="00000000" w:rsidRPr="00000000">
        <w:rPr>
          <w:rtl w:val="0"/>
        </w:rPr>
      </w:r>
    </w:p>
    <w:p w:rsidR="00000000" w:rsidDel="00000000" w:rsidP="00000000" w:rsidRDefault="00000000" w:rsidRPr="00000000" w14:paraId="0000001C">
      <w:pPr>
        <w:pStyle w:val="Heading1"/>
        <w:keepNext w:val="0"/>
        <w:keepLines w:val="0"/>
        <w:spacing w:before="480" w:lineRule="auto"/>
        <w:jc w:val="center"/>
        <w:rPr>
          <w:b w:val="1"/>
          <w:bCs w:val="1"/>
          <w:sz w:val="30"/>
          <w:szCs w:val="30"/>
        </w:rPr>
      </w:pPr>
      <w:bookmarkStart w:colFirst="0" w:colLast="0" w:name="_s3ci6r2x3wg1" w:id="5"/>
      <w:bookmarkEnd w:id="5"/>
      <w:r w:rsidDel="00000000" w:rsidR="00000000" w:rsidRPr="00000000">
        <w:rPr>
          <w:b w:val="1"/>
          <w:bCs w:val="1"/>
          <w:sz w:val="30"/>
          <w:szCs w:val="30"/>
          <w:rtl w:val="0"/>
        </w:rPr>
        <w:t xml:space="preserve">ANEXO</w:t>
      </w:r>
    </w:p>
    <w:p w:rsidR="00000000" w:rsidDel="00000000" w:rsidP="00000000" w:rsidRDefault="00000000" w:rsidRPr="00000000" w14:paraId="0000001D">
      <w:pPr>
        <w:pStyle w:val="Heading2"/>
        <w:keepNext w:val="0"/>
        <w:keepLines w:val="0"/>
        <w:spacing w:after="80" w:lineRule="auto"/>
        <w:jc w:val="center"/>
        <w:rPr>
          <w:b w:val="1"/>
          <w:bCs w:val="1"/>
          <w:sz w:val="30"/>
          <w:szCs w:val="30"/>
        </w:rPr>
      </w:pPr>
      <w:bookmarkStart w:colFirst="0" w:colLast="0" w:name="_n8wy8g6o7ux7" w:id="6"/>
      <w:bookmarkEnd w:id="6"/>
      <w:r w:rsidDel="00000000" w:rsidR="00000000" w:rsidRPr="00000000">
        <w:rPr>
          <w:b w:val="1"/>
          <w:bCs w:val="1"/>
          <w:sz w:val="30"/>
          <w:szCs w:val="30"/>
          <w:rtl w:val="0"/>
        </w:rPr>
        <w:t xml:space="preserve">REGULAMENTO MERCOSUL SOBRE IDADE MÁXIMA DOS VEÍCULOS AUTOMOTORES DE CARGA HABILITADOS AO TRANSPORTE INTERNACIONAL RODOVIÁRIO</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pStyle w:val="Heading3"/>
        <w:keepNext w:val="0"/>
        <w:keepLines w:val="0"/>
        <w:spacing w:before="280" w:lineRule="auto"/>
        <w:jc w:val="both"/>
        <w:rPr>
          <w:b w:val="1"/>
          <w:bCs w:val="1"/>
          <w:color w:val="000000"/>
          <w:sz w:val="26"/>
          <w:szCs w:val="26"/>
        </w:rPr>
      </w:pPr>
      <w:bookmarkStart w:colFirst="0" w:colLast="0" w:name="_3e6wyvd6teq5" w:id="7"/>
      <w:bookmarkEnd w:id="7"/>
      <w:r w:rsidDel="00000000" w:rsidR="00000000" w:rsidRPr="00000000">
        <w:rPr>
          <w:b w:val="1"/>
          <w:bCs w:val="1"/>
          <w:color w:val="000000"/>
          <w:sz w:val="26"/>
          <w:szCs w:val="26"/>
          <w:rtl w:val="0"/>
        </w:rPr>
        <w:t xml:space="preserve">Artigo 1º — Objeto</w:t>
      </w:r>
    </w:p>
    <w:p w:rsidR="00000000" w:rsidDel="00000000" w:rsidP="00000000" w:rsidRDefault="00000000" w:rsidRPr="00000000" w14:paraId="00000020">
      <w:pPr>
        <w:spacing w:after="240" w:before="240" w:lineRule="auto"/>
        <w:jc w:val="both"/>
        <w:rPr/>
      </w:pPr>
      <w:r w:rsidDel="00000000" w:rsidR="00000000" w:rsidRPr="00000000">
        <w:rPr>
          <w:rtl w:val="0"/>
        </w:rPr>
        <w:t xml:space="preserve">O presente Regulamento estabelece os limites máximos de idade aplicáveis aos veículos automotores de carga habilitados ao transporte internacional rodoviário no âmbito do MERCOSUL.</w:t>
      </w:r>
    </w:p>
    <w:p w:rsidR="00000000" w:rsidDel="00000000" w:rsidP="00000000" w:rsidRDefault="00000000" w:rsidRPr="00000000" w14:paraId="00000021">
      <w:pPr>
        <w:pStyle w:val="Heading3"/>
        <w:keepNext w:val="0"/>
        <w:keepLines w:val="0"/>
        <w:spacing w:before="280" w:lineRule="auto"/>
        <w:jc w:val="both"/>
        <w:rPr>
          <w:b w:val="1"/>
          <w:bCs w:val="1"/>
          <w:color w:val="000000"/>
          <w:sz w:val="26"/>
          <w:szCs w:val="26"/>
        </w:rPr>
      </w:pPr>
      <w:bookmarkStart w:colFirst="0" w:colLast="0" w:name="_d0wccdgifdc2" w:id="8"/>
      <w:bookmarkEnd w:id="8"/>
      <w:r w:rsidDel="00000000" w:rsidR="00000000" w:rsidRPr="00000000">
        <w:rPr>
          <w:b w:val="1"/>
          <w:bCs w:val="1"/>
          <w:color w:val="000000"/>
          <w:sz w:val="26"/>
          <w:szCs w:val="26"/>
          <w:rtl w:val="0"/>
        </w:rPr>
        <w:t xml:space="preserve">Artigo 2º — Âmbito de aplicação</w:t>
      </w:r>
    </w:p>
    <w:p w:rsidR="00000000" w:rsidDel="00000000" w:rsidP="00000000" w:rsidRDefault="00000000" w:rsidRPr="00000000" w14:paraId="00000022">
      <w:pPr>
        <w:spacing w:after="240" w:before="240" w:lineRule="auto"/>
        <w:jc w:val="both"/>
        <w:rPr/>
      </w:pPr>
      <w:r w:rsidDel="00000000" w:rsidR="00000000" w:rsidRPr="00000000">
        <w:rPr>
          <w:rtl w:val="0"/>
        </w:rPr>
        <w:t xml:space="preserve">Este Regulamento aplica-se aos veículos automotores de carga registrados ou matriculados em um Estado Parte e habilitados para realizar transporte internacional rodoviário de cargas com destino, origem ou trânsito no território de outro Estado Parte.</w:t>
      </w:r>
    </w:p>
    <w:p w:rsidR="00000000" w:rsidDel="00000000" w:rsidP="00000000" w:rsidRDefault="00000000" w:rsidRPr="00000000" w14:paraId="00000023">
      <w:pPr>
        <w:pStyle w:val="Heading3"/>
        <w:keepNext w:val="0"/>
        <w:keepLines w:val="0"/>
        <w:spacing w:before="280" w:lineRule="auto"/>
        <w:jc w:val="both"/>
        <w:rPr>
          <w:b w:val="1"/>
          <w:bCs w:val="1"/>
          <w:color w:val="000000"/>
          <w:sz w:val="26"/>
          <w:szCs w:val="26"/>
        </w:rPr>
      </w:pPr>
      <w:bookmarkStart w:colFirst="0" w:colLast="0" w:name="_m11tr2s9k9m8" w:id="9"/>
      <w:bookmarkEnd w:id="9"/>
      <w:r w:rsidDel="00000000" w:rsidR="00000000" w:rsidRPr="00000000">
        <w:rPr>
          <w:b w:val="1"/>
          <w:bCs w:val="1"/>
          <w:color w:val="000000"/>
          <w:sz w:val="26"/>
          <w:szCs w:val="26"/>
          <w:rtl w:val="0"/>
        </w:rPr>
        <w:t xml:space="preserve">Artigo 3º — Critério de cálculo da idade</w:t>
      </w:r>
    </w:p>
    <w:p w:rsidR="00000000" w:rsidDel="00000000" w:rsidP="00000000" w:rsidRDefault="00000000" w:rsidRPr="00000000" w14:paraId="00000024">
      <w:pPr>
        <w:spacing w:after="240" w:before="240" w:lineRule="auto"/>
        <w:jc w:val="both"/>
        <w:rPr/>
      </w:pPr>
      <w:r w:rsidDel="00000000" w:rsidR="00000000" w:rsidRPr="00000000">
        <w:rPr>
          <w:rtl w:val="0"/>
        </w:rPr>
        <w:t xml:space="preserve">Para fins de aplicação deste Regulamento, a idade do veículo será calculada pela diferença entre o ano civil de circulação ou habilitação e o ano de fabricação do veículo.</w:t>
      </w:r>
    </w:p>
    <w:p w:rsidR="00000000" w:rsidDel="00000000" w:rsidP="00000000" w:rsidRDefault="00000000" w:rsidRPr="00000000" w14:paraId="00000025">
      <w:pPr>
        <w:spacing w:after="240" w:before="240" w:lineRule="auto"/>
        <w:jc w:val="both"/>
        <w:rPr/>
      </w:pPr>
      <w:r w:rsidDel="00000000" w:rsidR="00000000" w:rsidRPr="00000000">
        <w:rPr>
          <w:rtl w:val="0"/>
        </w:rPr>
        <w:t xml:space="preserve">Exemplo: no ano de 2027, um veículo fabricado em 1997 terá 30 anos de idade para fins deste Regulamento.</w:t>
      </w:r>
    </w:p>
    <w:p w:rsidR="00000000" w:rsidDel="00000000" w:rsidP="00000000" w:rsidRDefault="00000000" w:rsidRPr="00000000" w14:paraId="00000026">
      <w:pPr>
        <w:pStyle w:val="Heading3"/>
        <w:keepNext w:val="0"/>
        <w:keepLines w:val="0"/>
        <w:spacing w:before="280" w:lineRule="auto"/>
        <w:jc w:val="both"/>
        <w:rPr>
          <w:b w:val="1"/>
          <w:bCs w:val="1"/>
          <w:color w:val="000000"/>
          <w:sz w:val="26"/>
          <w:szCs w:val="26"/>
        </w:rPr>
      </w:pPr>
      <w:bookmarkStart w:colFirst="0" w:colLast="0" w:name="_woxo0lv4irjz" w:id="10"/>
      <w:bookmarkEnd w:id="10"/>
      <w:r w:rsidDel="00000000" w:rsidR="00000000" w:rsidRPr="00000000">
        <w:rPr>
          <w:b w:val="1"/>
          <w:bCs w:val="1"/>
          <w:color w:val="000000"/>
          <w:sz w:val="26"/>
          <w:szCs w:val="26"/>
          <w:rtl w:val="0"/>
        </w:rPr>
        <w:t xml:space="preserve">Artigo 4º — Tabela progressiva de idade máxima</w:t>
      </w:r>
    </w:p>
    <w:p w:rsidR="00000000" w:rsidDel="00000000" w:rsidP="00000000" w:rsidRDefault="00000000" w:rsidRPr="00000000" w14:paraId="00000027">
      <w:pPr>
        <w:spacing w:after="240" w:before="240" w:lineRule="auto"/>
        <w:jc w:val="both"/>
        <w:rPr/>
      </w:pPr>
      <w:r w:rsidDel="00000000" w:rsidR="00000000" w:rsidRPr="00000000">
        <w:rPr>
          <w:rtl w:val="0"/>
        </w:rPr>
        <w:t xml:space="preserve">Os veículos automotores de carga abrangidos por este Regulamento deverão observar os seguintes limites:</w:t>
      </w:r>
    </w:p>
    <w:p w:rsidR="00000000" w:rsidDel="00000000" w:rsidP="00000000" w:rsidRDefault="00000000" w:rsidRPr="00000000" w14:paraId="00000028">
      <w:pPr>
        <w:spacing w:after="240" w:before="240" w:lineRule="auto"/>
        <w:rPr/>
      </w:pPr>
      <w:r w:rsidDel="00000000" w:rsidR="00000000" w:rsidRPr="00000000">
        <w:rPr>
          <w:rtl w:val="0"/>
        </w:rPr>
      </w:r>
    </w:p>
    <w:p w:rsidR="00000000" w:rsidDel="00000000" w:rsidP="00000000" w:rsidRDefault="00000000" w:rsidRPr="00000000" w14:paraId="00000029">
      <w:pPr>
        <w:spacing w:after="240" w:before="240" w:lineRule="auto"/>
        <w:rPr/>
      </w:pPr>
      <w:r w:rsidDel="00000000" w:rsidR="00000000" w:rsidRPr="00000000">
        <w:rPr>
          <w:rtl w:val="0"/>
        </w:rPr>
      </w:r>
    </w:p>
    <w:p w:rsidR="00000000" w:rsidDel="00000000" w:rsidP="00000000" w:rsidRDefault="00000000" w:rsidRPr="00000000" w14:paraId="0000002A">
      <w:pPr>
        <w:spacing w:after="240" w:before="240" w:lineRule="auto"/>
        <w:rPr/>
      </w:pPr>
      <w:r w:rsidDel="00000000" w:rsidR="00000000" w:rsidRPr="00000000">
        <w:rPr>
          <w:rtl w:val="0"/>
        </w:rPr>
      </w:r>
    </w:p>
    <w:p w:rsidR="00000000" w:rsidDel="00000000" w:rsidP="00000000" w:rsidRDefault="00000000" w:rsidRPr="00000000" w14:paraId="0000002B">
      <w:pPr>
        <w:spacing w:after="240" w:before="240" w:lineRule="auto"/>
        <w:rPr/>
      </w:pPr>
      <w:r w:rsidDel="00000000" w:rsidR="00000000" w:rsidRPr="00000000">
        <w:rPr>
          <w:rtl w:val="0"/>
        </w:rPr>
      </w:r>
    </w:p>
    <w:p w:rsidR="00000000" w:rsidDel="00000000" w:rsidP="00000000" w:rsidRDefault="00000000" w:rsidRPr="00000000" w14:paraId="0000002C">
      <w:pPr>
        <w:spacing w:after="240" w:before="240" w:lineRule="auto"/>
        <w:rPr/>
      </w:pPr>
      <w:r w:rsidDel="00000000" w:rsidR="00000000" w:rsidRPr="00000000">
        <w:rPr>
          <w:rtl w:val="0"/>
        </w:rPr>
      </w:r>
    </w:p>
    <w:tbl>
      <w:tblPr>
        <w:tblStyle w:val="Table1"/>
        <w:tblW w:w="78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10"/>
        <w:gridCol w:w="1485"/>
        <w:gridCol w:w="1950"/>
        <w:gridCol w:w="3285"/>
        <w:tblGridChange w:id="0">
          <w:tblGrid>
            <w:gridCol w:w="1110"/>
            <w:gridCol w:w="1485"/>
            <w:gridCol w:w="1950"/>
            <w:gridCol w:w="3285"/>
          </w:tblGrid>
        </w:tblGridChange>
      </w:tblGrid>
      <w:tr>
        <w:trPr>
          <w:cantSplit w:val="0"/>
          <w:trHeight w:val="795" w:hRule="atLeast"/>
          <w:tblHeader w:val="0"/>
        </w:trPr>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D">
            <w:pPr>
              <w:widowControl w:val="0"/>
              <w:jc w:val="center"/>
              <w:rPr>
                <w:sz w:val="20"/>
                <w:szCs w:val="20"/>
              </w:rPr>
            </w:pPr>
            <w:r w:rsidDel="00000000" w:rsidR="00000000" w:rsidRPr="00000000">
              <w:rPr>
                <w:b w:val="1"/>
                <w:bCs w:val="1"/>
                <w:rtl w:val="0"/>
              </w:rPr>
              <w:t xml:space="preserve">Ano de aplicação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E">
            <w:pPr>
              <w:widowControl w:val="0"/>
              <w:jc w:val="center"/>
              <w:rPr>
                <w:sz w:val="20"/>
                <w:szCs w:val="20"/>
              </w:rPr>
            </w:pPr>
            <w:r w:rsidDel="00000000" w:rsidR="00000000" w:rsidRPr="00000000">
              <w:rPr>
                <w:b w:val="1"/>
                <w:bCs w:val="1"/>
                <w:rtl w:val="0"/>
              </w:rPr>
              <w:t xml:space="preserve">Idade máxima admitida</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2F">
            <w:pPr>
              <w:widowControl w:val="0"/>
              <w:jc w:val="center"/>
              <w:rPr>
                <w:sz w:val="20"/>
                <w:szCs w:val="20"/>
              </w:rPr>
            </w:pPr>
            <w:r w:rsidDel="00000000" w:rsidR="00000000" w:rsidRPr="00000000">
              <w:rPr>
                <w:b w:val="1"/>
                <w:bCs w:val="1"/>
                <w:rtl w:val="0"/>
              </w:rPr>
              <w:t xml:space="preserve">Ano de fabricação mínimo admitido</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0">
            <w:pPr>
              <w:widowControl w:val="0"/>
              <w:jc w:val="center"/>
              <w:rPr>
                <w:sz w:val="20"/>
                <w:szCs w:val="20"/>
              </w:rPr>
            </w:pPr>
            <w:r w:rsidDel="00000000" w:rsidR="00000000" w:rsidRPr="00000000">
              <w:rPr>
                <w:b w:val="1"/>
                <w:bCs w:val="1"/>
                <w:rtl w:val="0"/>
              </w:rPr>
              <w:t xml:space="preserve">Veículos admitidos</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1">
            <w:pPr>
              <w:widowControl w:val="0"/>
              <w:jc w:val="center"/>
              <w:rPr>
                <w:sz w:val="20"/>
                <w:szCs w:val="20"/>
              </w:rPr>
            </w:pPr>
            <w:r w:rsidDel="00000000" w:rsidR="00000000" w:rsidRPr="00000000">
              <w:rPr>
                <w:rtl w:val="0"/>
              </w:rPr>
              <w:t xml:space="preserve">2027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2">
            <w:pPr>
              <w:widowControl w:val="0"/>
              <w:jc w:val="center"/>
              <w:rPr>
                <w:sz w:val="20"/>
                <w:szCs w:val="20"/>
              </w:rPr>
            </w:pPr>
            <w:r w:rsidDel="00000000" w:rsidR="00000000" w:rsidRPr="00000000">
              <w:rPr>
                <w:rtl w:val="0"/>
              </w:rPr>
              <w:t xml:space="preserve">30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3">
            <w:pPr>
              <w:widowControl w:val="0"/>
              <w:jc w:val="center"/>
              <w:rPr>
                <w:sz w:val="20"/>
                <w:szCs w:val="20"/>
              </w:rPr>
            </w:pPr>
            <w:r w:rsidDel="00000000" w:rsidR="00000000" w:rsidRPr="00000000">
              <w:rPr>
                <w:rtl w:val="0"/>
              </w:rPr>
              <w:t xml:space="preserve">1997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4">
            <w:pPr>
              <w:widowControl w:val="0"/>
              <w:jc w:val="center"/>
              <w:rPr>
                <w:sz w:val="20"/>
                <w:szCs w:val="20"/>
              </w:rPr>
            </w:pPr>
            <w:r w:rsidDel="00000000" w:rsidR="00000000" w:rsidRPr="00000000">
              <w:rPr>
                <w:rtl w:val="0"/>
              </w:rPr>
              <w:t xml:space="preserve">Fabricados em 1997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5">
            <w:pPr>
              <w:widowControl w:val="0"/>
              <w:jc w:val="center"/>
              <w:rPr>
                <w:sz w:val="20"/>
                <w:szCs w:val="20"/>
              </w:rPr>
            </w:pPr>
            <w:r w:rsidDel="00000000" w:rsidR="00000000" w:rsidRPr="00000000">
              <w:rPr>
                <w:rtl w:val="0"/>
              </w:rPr>
              <w:t xml:space="preserve">2028</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6">
            <w:pPr>
              <w:widowControl w:val="0"/>
              <w:jc w:val="center"/>
              <w:rPr>
                <w:sz w:val="20"/>
                <w:szCs w:val="20"/>
              </w:rPr>
            </w:pPr>
            <w:r w:rsidDel="00000000" w:rsidR="00000000" w:rsidRPr="00000000">
              <w:rPr>
                <w:rtl w:val="0"/>
              </w:rPr>
              <w:t xml:space="preserve">29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7">
            <w:pPr>
              <w:widowControl w:val="0"/>
              <w:jc w:val="center"/>
              <w:rPr>
                <w:sz w:val="20"/>
                <w:szCs w:val="20"/>
              </w:rPr>
            </w:pPr>
            <w:r w:rsidDel="00000000" w:rsidR="00000000" w:rsidRPr="00000000">
              <w:rPr>
                <w:rtl w:val="0"/>
              </w:rPr>
              <w:t xml:space="preserve">1999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8">
            <w:pPr>
              <w:widowControl w:val="0"/>
              <w:jc w:val="center"/>
              <w:rPr>
                <w:sz w:val="20"/>
                <w:szCs w:val="20"/>
              </w:rPr>
            </w:pPr>
            <w:r w:rsidDel="00000000" w:rsidR="00000000" w:rsidRPr="00000000">
              <w:rPr>
                <w:rtl w:val="0"/>
              </w:rPr>
              <w:t xml:space="preserve">Fabricados em 1999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9">
            <w:pPr>
              <w:widowControl w:val="0"/>
              <w:jc w:val="center"/>
              <w:rPr>
                <w:sz w:val="20"/>
                <w:szCs w:val="20"/>
              </w:rPr>
            </w:pPr>
            <w:r w:rsidDel="00000000" w:rsidR="00000000" w:rsidRPr="00000000">
              <w:rPr>
                <w:rtl w:val="0"/>
              </w:rPr>
              <w:t xml:space="preserve">2029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A">
            <w:pPr>
              <w:widowControl w:val="0"/>
              <w:jc w:val="center"/>
              <w:rPr>
                <w:sz w:val="20"/>
                <w:szCs w:val="20"/>
              </w:rPr>
            </w:pPr>
            <w:r w:rsidDel="00000000" w:rsidR="00000000" w:rsidRPr="00000000">
              <w:rPr>
                <w:rtl w:val="0"/>
              </w:rPr>
              <w:t xml:space="preserve">28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B">
            <w:pPr>
              <w:widowControl w:val="0"/>
              <w:jc w:val="center"/>
              <w:rPr>
                <w:sz w:val="20"/>
                <w:szCs w:val="20"/>
              </w:rPr>
            </w:pPr>
            <w:r w:rsidDel="00000000" w:rsidR="00000000" w:rsidRPr="00000000">
              <w:rPr>
                <w:rtl w:val="0"/>
              </w:rPr>
              <w:t xml:space="preserve">2001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C">
            <w:pPr>
              <w:widowControl w:val="0"/>
              <w:jc w:val="center"/>
              <w:rPr>
                <w:sz w:val="20"/>
                <w:szCs w:val="20"/>
              </w:rPr>
            </w:pPr>
            <w:r w:rsidDel="00000000" w:rsidR="00000000" w:rsidRPr="00000000">
              <w:rPr>
                <w:rtl w:val="0"/>
              </w:rPr>
              <w:t xml:space="preserve">Fabricados em 2001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D">
            <w:pPr>
              <w:widowControl w:val="0"/>
              <w:jc w:val="center"/>
              <w:rPr>
                <w:sz w:val="20"/>
                <w:szCs w:val="20"/>
              </w:rPr>
            </w:pPr>
            <w:r w:rsidDel="00000000" w:rsidR="00000000" w:rsidRPr="00000000">
              <w:rPr>
                <w:rtl w:val="0"/>
              </w:rPr>
              <w:t xml:space="preserve">2030</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E">
            <w:pPr>
              <w:widowControl w:val="0"/>
              <w:jc w:val="center"/>
              <w:rPr>
                <w:sz w:val="20"/>
                <w:szCs w:val="20"/>
              </w:rPr>
            </w:pPr>
            <w:r w:rsidDel="00000000" w:rsidR="00000000" w:rsidRPr="00000000">
              <w:rPr>
                <w:rtl w:val="0"/>
              </w:rPr>
              <w:t xml:space="preserve">27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3F">
            <w:pPr>
              <w:widowControl w:val="0"/>
              <w:jc w:val="center"/>
              <w:rPr>
                <w:sz w:val="20"/>
                <w:szCs w:val="20"/>
              </w:rPr>
            </w:pPr>
            <w:r w:rsidDel="00000000" w:rsidR="00000000" w:rsidRPr="00000000">
              <w:rPr>
                <w:rtl w:val="0"/>
              </w:rPr>
              <w:t xml:space="preserve">2003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0">
            <w:pPr>
              <w:widowControl w:val="0"/>
              <w:jc w:val="center"/>
              <w:rPr>
                <w:sz w:val="20"/>
                <w:szCs w:val="20"/>
              </w:rPr>
            </w:pPr>
            <w:r w:rsidDel="00000000" w:rsidR="00000000" w:rsidRPr="00000000">
              <w:rPr>
                <w:rtl w:val="0"/>
              </w:rPr>
              <w:t xml:space="preserve">Fabricados em 2003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1">
            <w:pPr>
              <w:widowControl w:val="0"/>
              <w:jc w:val="center"/>
              <w:rPr>
                <w:sz w:val="20"/>
                <w:szCs w:val="20"/>
              </w:rPr>
            </w:pPr>
            <w:r w:rsidDel="00000000" w:rsidR="00000000" w:rsidRPr="00000000">
              <w:rPr>
                <w:rtl w:val="0"/>
              </w:rPr>
              <w:t xml:space="preserve">2031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2">
            <w:pPr>
              <w:widowControl w:val="0"/>
              <w:jc w:val="center"/>
              <w:rPr>
                <w:sz w:val="20"/>
                <w:szCs w:val="20"/>
              </w:rPr>
            </w:pPr>
            <w:r w:rsidDel="00000000" w:rsidR="00000000" w:rsidRPr="00000000">
              <w:rPr>
                <w:rtl w:val="0"/>
              </w:rPr>
              <w:t xml:space="preserve">26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3">
            <w:pPr>
              <w:widowControl w:val="0"/>
              <w:jc w:val="center"/>
              <w:rPr>
                <w:sz w:val="20"/>
                <w:szCs w:val="20"/>
              </w:rPr>
            </w:pPr>
            <w:r w:rsidDel="00000000" w:rsidR="00000000" w:rsidRPr="00000000">
              <w:rPr>
                <w:rtl w:val="0"/>
              </w:rPr>
              <w:t xml:space="preserve">2005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4">
            <w:pPr>
              <w:widowControl w:val="0"/>
              <w:jc w:val="center"/>
              <w:rPr>
                <w:sz w:val="20"/>
                <w:szCs w:val="20"/>
              </w:rPr>
            </w:pPr>
            <w:r w:rsidDel="00000000" w:rsidR="00000000" w:rsidRPr="00000000">
              <w:rPr>
                <w:rtl w:val="0"/>
              </w:rPr>
              <w:t xml:space="preserve">Fabricados em 2005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5">
            <w:pPr>
              <w:widowControl w:val="0"/>
              <w:jc w:val="center"/>
              <w:rPr>
                <w:sz w:val="20"/>
                <w:szCs w:val="20"/>
              </w:rPr>
            </w:pPr>
            <w:r w:rsidDel="00000000" w:rsidR="00000000" w:rsidRPr="00000000">
              <w:rPr>
                <w:rtl w:val="0"/>
              </w:rPr>
              <w:t xml:space="preserve">2032</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6">
            <w:pPr>
              <w:widowControl w:val="0"/>
              <w:jc w:val="center"/>
              <w:rPr>
                <w:sz w:val="20"/>
                <w:szCs w:val="20"/>
              </w:rPr>
            </w:pPr>
            <w:r w:rsidDel="00000000" w:rsidR="00000000" w:rsidRPr="00000000">
              <w:rPr>
                <w:rtl w:val="0"/>
              </w:rPr>
              <w:t xml:space="preserve">25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7">
            <w:pPr>
              <w:widowControl w:val="0"/>
              <w:jc w:val="center"/>
              <w:rPr>
                <w:sz w:val="20"/>
                <w:szCs w:val="20"/>
              </w:rPr>
            </w:pPr>
            <w:r w:rsidDel="00000000" w:rsidR="00000000" w:rsidRPr="00000000">
              <w:rPr>
                <w:rtl w:val="0"/>
              </w:rPr>
              <w:t xml:space="preserve">2007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8">
            <w:pPr>
              <w:widowControl w:val="0"/>
              <w:jc w:val="center"/>
              <w:rPr>
                <w:sz w:val="20"/>
                <w:szCs w:val="20"/>
              </w:rPr>
            </w:pPr>
            <w:r w:rsidDel="00000000" w:rsidR="00000000" w:rsidRPr="00000000">
              <w:rPr>
                <w:rtl w:val="0"/>
              </w:rPr>
              <w:t xml:space="preserve">Fabricados em 2007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9">
            <w:pPr>
              <w:widowControl w:val="0"/>
              <w:jc w:val="center"/>
              <w:rPr>
                <w:sz w:val="20"/>
                <w:szCs w:val="20"/>
              </w:rPr>
            </w:pPr>
            <w:r w:rsidDel="00000000" w:rsidR="00000000" w:rsidRPr="00000000">
              <w:rPr>
                <w:rtl w:val="0"/>
              </w:rPr>
              <w:t xml:space="preserve">2033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A">
            <w:pPr>
              <w:widowControl w:val="0"/>
              <w:jc w:val="center"/>
              <w:rPr>
                <w:sz w:val="20"/>
                <w:szCs w:val="20"/>
              </w:rPr>
            </w:pPr>
            <w:r w:rsidDel="00000000" w:rsidR="00000000" w:rsidRPr="00000000">
              <w:rPr>
                <w:rtl w:val="0"/>
              </w:rPr>
              <w:t xml:space="preserve">24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B">
            <w:pPr>
              <w:widowControl w:val="0"/>
              <w:jc w:val="center"/>
              <w:rPr>
                <w:sz w:val="20"/>
                <w:szCs w:val="20"/>
              </w:rPr>
            </w:pPr>
            <w:r w:rsidDel="00000000" w:rsidR="00000000" w:rsidRPr="00000000">
              <w:rPr>
                <w:rtl w:val="0"/>
              </w:rPr>
              <w:t xml:space="preserve">2009</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C">
            <w:pPr>
              <w:widowControl w:val="0"/>
              <w:jc w:val="center"/>
              <w:rPr>
                <w:sz w:val="20"/>
                <w:szCs w:val="20"/>
              </w:rPr>
            </w:pPr>
            <w:r w:rsidDel="00000000" w:rsidR="00000000" w:rsidRPr="00000000">
              <w:rPr>
                <w:rtl w:val="0"/>
              </w:rPr>
              <w:t xml:space="preserve">Fabricados em 2009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D">
            <w:pPr>
              <w:widowControl w:val="0"/>
              <w:jc w:val="center"/>
              <w:rPr>
                <w:sz w:val="20"/>
                <w:szCs w:val="20"/>
              </w:rPr>
            </w:pPr>
            <w:r w:rsidDel="00000000" w:rsidR="00000000" w:rsidRPr="00000000">
              <w:rPr>
                <w:rtl w:val="0"/>
              </w:rPr>
              <w:t xml:space="preserve">2034</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E">
            <w:pPr>
              <w:widowControl w:val="0"/>
              <w:jc w:val="center"/>
              <w:rPr>
                <w:sz w:val="20"/>
                <w:szCs w:val="20"/>
              </w:rPr>
            </w:pPr>
            <w:r w:rsidDel="00000000" w:rsidR="00000000" w:rsidRPr="00000000">
              <w:rPr>
                <w:rtl w:val="0"/>
              </w:rPr>
              <w:t xml:space="preserve">23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4F">
            <w:pPr>
              <w:widowControl w:val="0"/>
              <w:jc w:val="center"/>
              <w:rPr>
                <w:sz w:val="20"/>
                <w:szCs w:val="20"/>
              </w:rPr>
            </w:pPr>
            <w:r w:rsidDel="00000000" w:rsidR="00000000" w:rsidRPr="00000000">
              <w:rPr>
                <w:rtl w:val="0"/>
              </w:rPr>
              <w:t xml:space="preserve">2011</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0">
            <w:pPr>
              <w:widowControl w:val="0"/>
              <w:jc w:val="center"/>
              <w:rPr>
                <w:sz w:val="20"/>
                <w:szCs w:val="20"/>
              </w:rPr>
            </w:pPr>
            <w:r w:rsidDel="00000000" w:rsidR="00000000" w:rsidRPr="00000000">
              <w:rPr>
                <w:rtl w:val="0"/>
              </w:rPr>
              <w:t xml:space="preserve">Fabricados em 2011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1">
            <w:pPr>
              <w:widowControl w:val="0"/>
              <w:jc w:val="center"/>
              <w:rPr>
                <w:sz w:val="20"/>
                <w:szCs w:val="20"/>
              </w:rPr>
            </w:pPr>
            <w:r w:rsidDel="00000000" w:rsidR="00000000" w:rsidRPr="00000000">
              <w:rPr>
                <w:rtl w:val="0"/>
              </w:rPr>
              <w:t xml:space="preserve">2035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2">
            <w:pPr>
              <w:widowControl w:val="0"/>
              <w:jc w:val="center"/>
              <w:rPr>
                <w:sz w:val="20"/>
                <w:szCs w:val="20"/>
              </w:rPr>
            </w:pPr>
            <w:r w:rsidDel="00000000" w:rsidR="00000000" w:rsidRPr="00000000">
              <w:rPr>
                <w:rtl w:val="0"/>
              </w:rPr>
              <w:t xml:space="preserve">22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3">
            <w:pPr>
              <w:widowControl w:val="0"/>
              <w:jc w:val="center"/>
              <w:rPr>
                <w:sz w:val="20"/>
                <w:szCs w:val="20"/>
              </w:rPr>
            </w:pPr>
            <w:r w:rsidDel="00000000" w:rsidR="00000000" w:rsidRPr="00000000">
              <w:rPr>
                <w:rtl w:val="0"/>
              </w:rPr>
              <w:t xml:space="preserve">2013</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4">
            <w:pPr>
              <w:widowControl w:val="0"/>
              <w:jc w:val="center"/>
              <w:rPr>
                <w:sz w:val="20"/>
                <w:szCs w:val="20"/>
              </w:rPr>
            </w:pPr>
            <w:r w:rsidDel="00000000" w:rsidR="00000000" w:rsidRPr="00000000">
              <w:rPr>
                <w:rtl w:val="0"/>
              </w:rPr>
              <w:t xml:space="preserve">Fabricados em 2013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5">
            <w:pPr>
              <w:widowControl w:val="0"/>
              <w:jc w:val="center"/>
              <w:rPr>
                <w:sz w:val="20"/>
                <w:szCs w:val="20"/>
              </w:rPr>
            </w:pPr>
            <w:r w:rsidDel="00000000" w:rsidR="00000000" w:rsidRPr="00000000">
              <w:rPr>
                <w:rtl w:val="0"/>
              </w:rPr>
              <w:t xml:space="preserve">2036</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6">
            <w:pPr>
              <w:widowControl w:val="0"/>
              <w:jc w:val="center"/>
              <w:rPr>
                <w:sz w:val="20"/>
                <w:szCs w:val="20"/>
              </w:rPr>
            </w:pPr>
            <w:r w:rsidDel="00000000" w:rsidR="00000000" w:rsidRPr="00000000">
              <w:rPr>
                <w:rtl w:val="0"/>
              </w:rPr>
              <w:t xml:space="preserve">21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7">
            <w:pPr>
              <w:widowControl w:val="0"/>
              <w:jc w:val="center"/>
              <w:rPr>
                <w:sz w:val="20"/>
                <w:szCs w:val="20"/>
              </w:rPr>
            </w:pPr>
            <w:r w:rsidDel="00000000" w:rsidR="00000000" w:rsidRPr="00000000">
              <w:rPr>
                <w:rtl w:val="0"/>
              </w:rPr>
              <w:t xml:space="preserve">2015</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8">
            <w:pPr>
              <w:widowControl w:val="0"/>
              <w:jc w:val="center"/>
              <w:rPr>
                <w:sz w:val="20"/>
                <w:szCs w:val="20"/>
              </w:rPr>
            </w:pPr>
            <w:r w:rsidDel="00000000" w:rsidR="00000000" w:rsidRPr="00000000">
              <w:rPr>
                <w:rtl w:val="0"/>
              </w:rPr>
              <w:t xml:space="preserve">Fabricados em 2015 ou posteriormente</w:t>
            </w:r>
            <w:r w:rsidDel="00000000" w:rsidR="00000000" w:rsidRPr="00000000">
              <w:rPr>
                <w:rtl w:val="0"/>
              </w:rPr>
            </w:r>
          </w:p>
        </w:tc>
      </w:tr>
      <w:tr>
        <w:trPr>
          <w:cantSplit w:val="0"/>
          <w:trHeight w:val="555" w:hRule="atLeast"/>
          <w:tblHeader w:val="0"/>
        </w:trPr>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9">
            <w:pPr>
              <w:widowControl w:val="0"/>
              <w:jc w:val="center"/>
              <w:rPr>
                <w:sz w:val="20"/>
                <w:szCs w:val="20"/>
              </w:rPr>
            </w:pPr>
            <w:r w:rsidDel="00000000" w:rsidR="00000000" w:rsidRPr="00000000">
              <w:rPr>
                <w:rtl w:val="0"/>
              </w:rPr>
              <w:t xml:space="preserve">2037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A">
            <w:pPr>
              <w:widowControl w:val="0"/>
              <w:jc w:val="center"/>
              <w:rPr>
                <w:sz w:val="20"/>
                <w:szCs w:val="20"/>
              </w:rPr>
            </w:pPr>
            <w:r w:rsidDel="00000000" w:rsidR="00000000" w:rsidRPr="00000000">
              <w:rPr>
                <w:rtl w:val="0"/>
              </w:rPr>
              <w:t xml:space="preserve">20 anos</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B">
            <w:pPr>
              <w:widowControl w:val="0"/>
              <w:jc w:val="center"/>
              <w:rPr>
                <w:sz w:val="20"/>
                <w:szCs w:val="20"/>
              </w:rPr>
            </w:pPr>
            <w:r w:rsidDel="00000000" w:rsidR="00000000" w:rsidRPr="00000000">
              <w:rPr>
                <w:rtl w:val="0"/>
              </w:rPr>
              <w:t xml:space="preserve">2017</w:t>
            </w:r>
            <w:r w:rsidDel="00000000" w:rsidR="00000000" w:rsidRPr="00000000">
              <w:rPr>
                <w:rtl w:val="0"/>
              </w:rPr>
            </w:r>
          </w:p>
        </w:tc>
        <w:tc>
          <w:tcPr>
            <w:tcBorders>
              <w:top w:color="cccccc" w:space="0" w:sz="6" w:val="single"/>
              <w:left w:color="cccccc" w:space="0" w:sz="6" w:val="single"/>
              <w:bottom w:color="000000" w:space="0" w:sz="6" w:val="single"/>
              <w:right w:color="000000" w:space="0" w:sz="6" w:val="single"/>
            </w:tcBorders>
            <w:tcMar>
              <w:top w:w="40.0" w:type="dxa"/>
              <w:left w:w="40.0" w:type="dxa"/>
              <w:bottom w:w="40.0" w:type="dxa"/>
              <w:right w:w="40.0" w:type="dxa"/>
            </w:tcMar>
            <w:vAlign w:val="center"/>
          </w:tcPr>
          <w:p w:rsidR="00000000" w:rsidDel="00000000" w:rsidP="00000000" w:rsidRDefault="00000000" w:rsidRPr="00000000" w14:paraId="0000005C">
            <w:pPr>
              <w:widowControl w:val="0"/>
              <w:jc w:val="center"/>
              <w:rPr>
                <w:sz w:val="20"/>
                <w:szCs w:val="20"/>
              </w:rPr>
            </w:pPr>
            <w:r w:rsidDel="00000000" w:rsidR="00000000" w:rsidRPr="00000000">
              <w:rPr>
                <w:rtl w:val="0"/>
              </w:rPr>
              <w:t xml:space="preserve">Fabricados em 2017 ou posteriormente</w:t>
            </w:r>
            <w:r w:rsidDel="00000000" w:rsidR="00000000" w:rsidRPr="00000000">
              <w:rPr>
                <w:rtl w:val="0"/>
              </w:rPr>
            </w:r>
          </w:p>
        </w:tc>
      </w:tr>
    </w:tbl>
    <w:p w:rsidR="00000000" w:rsidDel="00000000" w:rsidP="00000000" w:rsidRDefault="00000000" w:rsidRPr="00000000" w14:paraId="0000005D">
      <w:pPr>
        <w:spacing w:after="240" w:before="240" w:lineRule="auto"/>
        <w:rPr/>
      </w:pPr>
      <w:r w:rsidDel="00000000" w:rsidR="00000000" w:rsidRPr="00000000">
        <w:rPr>
          <w:rtl w:val="0"/>
        </w:rPr>
      </w:r>
    </w:p>
    <w:p w:rsidR="00000000" w:rsidDel="00000000" w:rsidP="00000000" w:rsidRDefault="00000000" w:rsidRPr="00000000" w14:paraId="0000005E">
      <w:pPr>
        <w:spacing w:after="240" w:before="240" w:lineRule="auto"/>
        <w:rPr>
          <w:b w:val="1"/>
          <w:bCs w:val="1"/>
          <w:color w:val="000000"/>
          <w:sz w:val="26"/>
          <w:szCs w:val="26"/>
        </w:rPr>
      </w:pPr>
      <w:r w:rsidDel="00000000" w:rsidR="00000000" w:rsidRPr="00000000">
        <w:rPr>
          <w:b w:val="1"/>
          <w:bCs w:val="1"/>
          <w:color w:val="000000"/>
          <w:sz w:val="26"/>
          <w:szCs w:val="26"/>
          <w:rtl w:val="0"/>
        </w:rPr>
        <w:t xml:space="preserve">Artigo 5º — Limite permanente</w:t>
      </w:r>
    </w:p>
    <w:p w:rsidR="00000000" w:rsidDel="00000000" w:rsidP="00000000" w:rsidRDefault="00000000" w:rsidRPr="00000000" w14:paraId="0000005F">
      <w:pPr>
        <w:spacing w:after="240" w:before="240" w:lineRule="auto"/>
        <w:rPr/>
      </w:pPr>
      <w:r w:rsidDel="00000000" w:rsidR="00000000" w:rsidRPr="00000000">
        <w:rPr>
          <w:rtl w:val="0"/>
        </w:rPr>
        <w:t xml:space="preserve">A partir de 2037, o limite máximo de idade admitido será de 20 anos.</w:t>
      </w:r>
    </w:p>
    <w:p w:rsidR="00000000" w:rsidDel="00000000" w:rsidP="00000000" w:rsidRDefault="00000000" w:rsidRPr="00000000" w14:paraId="00000060">
      <w:pPr>
        <w:spacing w:after="240" w:before="240" w:lineRule="auto"/>
        <w:rPr/>
      </w:pPr>
      <w:r w:rsidDel="00000000" w:rsidR="00000000" w:rsidRPr="00000000">
        <w:rPr>
          <w:rtl w:val="0"/>
        </w:rPr>
        <w:t xml:space="preserve">Para os anos posteriores a 2037, o ano mínimo de fabricação admitido será calculado pela seguinte fórmula:</w:t>
      </w:r>
    </w:p>
    <w:p w:rsidR="00000000" w:rsidDel="00000000" w:rsidP="00000000" w:rsidRDefault="00000000" w:rsidRPr="00000000" w14:paraId="00000061">
      <w:pPr>
        <w:spacing w:after="240" w:before="240" w:lineRule="auto"/>
        <w:rPr>
          <w:b w:val="1"/>
          <w:bCs w:val="1"/>
        </w:rPr>
      </w:pPr>
      <w:r w:rsidDel="00000000" w:rsidR="00000000" w:rsidRPr="00000000">
        <w:rPr>
          <w:rFonts w:ascii="Arial Unicode MS" w:cs="Arial Unicode MS" w:eastAsia="Arial Unicode MS" w:hAnsi="Arial Unicode MS"/>
          <w:b w:val="1"/>
          <w:bCs w:val="1"/>
          <w:rtl w:val="0"/>
        </w:rPr>
        <w:t xml:space="preserve">Ano mínimo de fabricação = ano de aplicação − 20</w:t>
      </w:r>
    </w:p>
    <w:p w:rsidR="00000000" w:rsidDel="00000000" w:rsidP="00000000" w:rsidRDefault="00000000" w:rsidRPr="00000000" w14:paraId="00000062">
      <w:pPr>
        <w:pStyle w:val="Heading3"/>
        <w:keepNext w:val="0"/>
        <w:keepLines w:val="0"/>
        <w:spacing w:before="280" w:lineRule="auto"/>
        <w:jc w:val="both"/>
        <w:rPr>
          <w:b w:val="1"/>
          <w:bCs w:val="1"/>
          <w:color w:val="000000"/>
          <w:sz w:val="26"/>
          <w:szCs w:val="26"/>
        </w:rPr>
      </w:pPr>
      <w:bookmarkStart w:colFirst="0" w:colLast="0" w:name="_31b3i4djfq1h" w:id="11"/>
      <w:bookmarkEnd w:id="11"/>
      <w:r w:rsidDel="00000000" w:rsidR="00000000" w:rsidRPr="00000000">
        <w:rPr>
          <w:b w:val="1"/>
          <w:bCs w:val="1"/>
          <w:color w:val="000000"/>
          <w:sz w:val="26"/>
          <w:szCs w:val="26"/>
          <w:rtl w:val="0"/>
        </w:rPr>
        <w:t xml:space="preserve">Artigo 6º — Comprovação</w:t>
      </w:r>
    </w:p>
    <w:p w:rsidR="00000000" w:rsidDel="00000000" w:rsidP="00000000" w:rsidRDefault="00000000" w:rsidRPr="00000000" w14:paraId="00000063">
      <w:pPr>
        <w:spacing w:after="240" w:before="240" w:lineRule="auto"/>
        <w:jc w:val="both"/>
        <w:rPr/>
      </w:pPr>
      <w:r w:rsidDel="00000000" w:rsidR="00000000" w:rsidRPr="00000000">
        <w:rPr>
          <w:rtl w:val="0"/>
        </w:rPr>
        <w:t xml:space="preserve">O cumprimento da idade máxima será comprovado mediante documento oficial de registro, matrícula, licenciamento, certificado de habilitação ou outro documento emitido pela autoridade competente do Estado Parte de origem, no qual conste o ano de fabricação do veículo.</w:t>
      </w:r>
    </w:p>
    <w:p w:rsidR="00000000" w:rsidDel="00000000" w:rsidP="00000000" w:rsidRDefault="00000000" w:rsidRPr="00000000" w14:paraId="00000064">
      <w:pPr>
        <w:pStyle w:val="Heading3"/>
        <w:keepNext w:val="0"/>
        <w:keepLines w:val="0"/>
        <w:spacing w:before="280" w:lineRule="auto"/>
        <w:jc w:val="both"/>
        <w:rPr>
          <w:b w:val="1"/>
          <w:bCs w:val="1"/>
          <w:color w:val="000000"/>
          <w:sz w:val="26"/>
          <w:szCs w:val="26"/>
        </w:rPr>
      </w:pPr>
      <w:bookmarkStart w:colFirst="0" w:colLast="0" w:name="_pkm920rmf7pz" w:id="12"/>
      <w:bookmarkEnd w:id="12"/>
      <w:r w:rsidDel="00000000" w:rsidR="00000000" w:rsidRPr="00000000">
        <w:rPr>
          <w:b w:val="1"/>
          <w:bCs w:val="1"/>
          <w:color w:val="000000"/>
          <w:sz w:val="26"/>
          <w:szCs w:val="26"/>
          <w:rtl w:val="0"/>
        </w:rPr>
        <w:t xml:space="preserve">Artigo 7º — Habilitação e renovação</w:t>
      </w:r>
    </w:p>
    <w:p w:rsidR="00000000" w:rsidDel="00000000" w:rsidP="00000000" w:rsidRDefault="00000000" w:rsidRPr="00000000" w14:paraId="00000065">
      <w:pPr>
        <w:spacing w:after="240" w:before="240" w:lineRule="auto"/>
        <w:jc w:val="both"/>
        <w:rPr/>
      </w:pPr>
      <w:r w:rsidDel="00000000" w:rsidR="00000000" w:rsidRPr="00000000">
        <w:rPr>
          <w:rtl w:val="0"/>
        </w:rPr>
        <w:t xml:space="preserve">A autoridade competente de cada Estado Parte deverá verificar o cumprimento do limite de idade máxima no momento da concessão, renovação ou manutenção da habilitação do veículo para o transporte internacional rodoviário de cargas.</w:t>
      </w:r>
    </w:p>
    <w:p w:rsidR="00000000" w:rsidDel="00000000" w:rsidP="00000000" w:rsidRDefault="00000000" w:rsidRPr="00000000" w14:paraId="00000066">
      <w:pPr>
        <w:pStyle w:val="Heading3"/>
        <w:keepNext w:val="0"/>
        <w:keepLines w:val="0"/>
        <w:spacing w:before="280" w:lineRule="auto"/>
        <w:jc w:val="both"/>
        <w:rPr>
          <w:b w:val="1"/>
          <w:bCs w:val="1"/>
          <w:color w:val="000000"/>
          <w:sz w:val="26"/>
          <w:szCs w:val="26"/>
        </w:rPr>
      </w:pPr>
      <w:bookmarkStart w:colFirst="0" w:colLast="0" w:name="_me0kvkf2zii3" w:id="13"/>
      <w:bookmarkEnd w:id="13"/>
      <w:r w:rsidDel="00000000" w:rsidR="00000000" w:rsidRPr="00000000">
        <w:rPr>
          <w:b w:val="1"/>
          <w:bCs w:val="1"/>
          <w:color w:val="000000"/>
          <w:sz w:val="26"/>
          <w:szCs w:val="26"/>
          <w:rtl w:val="0"/>
        </w:rPr>
        <w:t xml:space="preserve">Artigo 8º — Disposição transitória</w:t>
      </w:r>
    </w:p>
    <w:p w:rsidR="00000000" w:rsidDel="00000000" w:rsidP="00000000" w:rsidRDefault="00000000" w:rsidRPr="00000000" w14:paraId="00000067">
      <w:pPr>
        <w:spacing w:after="240" w:before="240" w:lineRule="auto"/>
        <w:jc w:val="both"/>
        <w:rPr/>
      </w:pPr>
      <w:r w:rsidDel="00000000" w:rsidR="00000000" w:rsidRPr="00000000">
        <w:rPr>
          <w:rtl w:val="0"/>
        </w:rPr>
        <w:t xml:space="preserve">Os veículos que, na data de entrada em vigor da presente Resolução, já estejam habilitados ao transporte internacional rodoviário de cargas deverão adequar-se aos limites previstos na tabela do Artigo 4º no momento da renovação da respectiva licença originária, sem prejuízo da aplicação do limite correspondente ao ano civil de circulação.</w:t>
      </w:r>
    </w:p>
    <w:p w:rsidR="00000000" w:rsidDel="00000000" w:rsidP="00000000" w:rsidRDefault="00000000" w:rsidRPr="00000000" w14:paraId="00000068">
      <w:pPr>
        <w:pStyle w:val="Heading3"/>
        <w:keepNext w:val="0"/>
        <w:keepLines w:val="0"/>
        <w:spacing w:before="280" w:lineRule="auto"/>
        <w:jc w:val="both"/>
        <w:rPr>
          <w:b w:val="1"/>
          <w:bCs w:val="1"/>
          <w:color w:val="000000"/>
          <w:sz w:val="26"/>
          <w:szCs w:val="26"/>
        </w:rPr>
      </w:pPr>
      <w:bookmarkStart w:colFirst="0" w:colLast="0" w:name="_qvaul0jjf5pc" w:id="14"/>
      <w:bookmarkEnd w:id="14"/>
      <w:r w:rsidDel="00000000" w:rsidR="00000000" w:rsidRPr="00000000">
        <w:rPr>
          <w:b w:val="1"/>
          <w:bCs w:val="1"/>
          <w:color w:val="000000"/>
          <w:sz w:val="26"/>
          <w:szCs w:val="26"/>
          <w:rtl w:val="0"/>
        </w:rPr>
        <w:t xml:space="preserve">Artigo 10 — Revisão</w:t>
      </w:r>
    </w:p>
    <w:p w:rsidR="00000000" w:rsidDel="00000000" w:rsidP="00000000" w:rsidRDefault="00000000" w:rsidRPr="00000000" w14:paraId="00000069">
      <w:pPr>
        <w:spacing w:after="240" w:before="240" w:lineRule="auto"/>
        <w:jc w:val="both"/>
        <w:rPr/>
      </w:pPr>
      <w:r w:rsidDel="00000000" w:rsidR="00000000" w:rsidRPr="00000000">
        <w:rPr>
          <w:rtl w:val="0"/>
        </w:rPr>
        <w:t xml:space="preserve">O SGT Nº 5 “Transporte” deverá avaliar periodicamente a implementação deste Regulamento, podendo propor ao GMC ajustes técnicos, operacionais ou ambientais necessários ao seu aperfeiçoamento.</w:t>
      </w:r>
    </w:p>
    <w:p w:rsidR="00000000" w:rsidDel="00000000" w:rsidP="00000000" w:rsidRDefault="00000000" w:rsidRPr="00000000" w14:paraId="0000006A">
      <w:pPr>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